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5303"/>
        <w:gridCol w:w="5303"/>
      </w:tblGrid>
      <w:tr w:rsidR="006C669F" w:rsidTr="006C669F">
        <w:tc>
          <w:tcPr>
            <w:tcW w:w="5303" w:type="dxa"/>
          </w:tcPr>
          <w:p w:rsidR="006C669F" w:rsidRPr="0002372C" w:rsidRDefault="0002372C" w:rsidP="00B412E0">
            <w:pPr>
              <w:jc w:val="center"/>
              <w:rPr>
                <w:rFonts w:asciiTheme="majorBidi" w:hAnsiTheme="majorBidi" w:cstheme="majorBidi"/>
                <w:color w:val="000000" w:themeColor="text1"/>
                <w:sz w:val="28"/>
                <w:szCs w:val="28"/>
              </w:rPr>
            </w:pPr>
            <w:r w:rsidRPr="0002372C">
              <w:rPr>
                <w:rFonts w:asciiTheme="majorBidi" w:hAnsiTheme="majorBidi" w:cstheme="majorBidi"/>
                <w:color w:val="000000" w:themeColor="text1"/>
                <w:sz w:val="28"/>
                <w:szCs w:val="28"/>
              </w:rPr>
              <w:t>Thème : Onde</w:t>
            </w:r>
          </w:p>
        </w:tc>
        <w:tc>
          <w:tcPr>
            <w:tcW w:w="5303" w:type="dxa"/>
          </w:tcPr>
          <w:p w:rsidR="006C669F" w:rsidRPr="0002372C" w:rsidRDefault="0002372C" w:rsidP="00B412E0">
            <w:pPr>
              <w:jc w:val="center"/>
              <w:rPr>
                <w:color w:val="000000" w:themeColor="text1"/>
                <w:sz w:val="28"/>
                <w:szCs w:val="28"/>
              </w:rPr>
            </w:pPr>
            <w:r w:rsidRPr="0002372C">
              <w:rPr>
                <w:color w:val="000000" w:themeColor="text1"/>
                <w:sz w:val="28"/>
                <w:szCs w:val="28"/>
              </w:rPr>
              <w:t xml:space="preserve">Section : 4 </w:t>
            </w:r>
            <w:r w:rsidRPr="0002372C">
              <w:rPr>
                <w:color w:val="000000" w:themeColor="text1"/>
                <w:sz w:val="28"/>
                <w:szCs w:val="28"/>
                <w:vertAlign w:val="superscript"/>
              </w:rPr>
              <w:t>éme</w:t>
            </w:r>
            <w:r w:rsidRPr="0002372C">
              <w:rPr>
                <w:color w:val="000000" w:themeColor="text1"/>
                <w:sz w:val="28"/>
                <w:szCs w:val="28"/>
              </w:rPr>
              <w:t xml:space="preserve"> sciences ; Math</w:t>
            </w:r>
          </w:p>
        </w:tc>
      </w:tr>
      <w:tr w:rsidR="006C669F" w:rsidTr="006C669F">
        <w:tc>
          <w:tcPr>
            <w:tcW w:w="5303" w:type="dxa"/>
          </w:tcPr>
          <w:p w:rsidR="006C669F" w:rsidRPr="0002372C" w:rsidRDefault="0002372C" w:rsidP="00673561">
            <w:pPr>
              <w:jc w:val="center"/>
              <w:rPr>
                <w:rFonts w:asciiTheme="majorBidi" w:hAnsiTheme="majorBidi" w:cstheme="majorBidi"/>
                <w:color w:val="000000" w:themeColor="text1"/>
                <w:sz w:val="28"/>
                <w:szCs w:val="28"/>
              </w:rPr>
            </w:pPr>
            <w:r w:rsidRPr="0002372C">
              <w:rPr>
                <w:rFonts w:asciiTheme="majorBidi" w:hAnsiTheme="majorBidi" w:cstheme="majorBidi"/>
                <w:color w:val="000000" w:themeColor="text1"/>
                <w:sz w:val="28"/>
                <w:szCs w:val="28"/>
              </w:rPr>
              <w:t xml:space="preserve">Chapitre : Onde </w:t>
            </w:r>
            <w:r w:rsidR="00673561">
              <w:rPr>
                <w:rFonts w:asciiTheme="majorBidi" w:hAnsiTheme="majorBidi" w:cstheme="majorBidi"/>
                <w:color w:val="000000" w:themeColor="text1"/>
                <w:sz w:val="28"/>
                <w:szCs w:val="28"/>
              </w:rPr>
              <w:t>progressive</w:t>
            </w:r>
          </w:p>
        </w:tc>
        <w:tc>
          <w:tcPr>
            <w:tcW w:w="5303" w:type="dxa"/>
          </w:tcPr>
          <w:p w:rsidR="006C669F" w:rsidRPr="0002372C" w:rsidRDefault="0002372C" w:rsidP="00B412E0">
            <w:pPr>
              <w:jc w:val="center"/>
              <w:rPr>
                <w:sz w:val="28"/>
                <w:szCs w:val="28"/>
              </w:rPr>
            </w:pPr>
            <w:r w:rsidRPr="0002372C">
              <w:rPr>
                <w:sz w:val="28"/>
                <w:szCs w:val="28"/>
              </w:rPr>
              <w:t>Enseignant : Nabil Abdmouleh N</w:t>
            </w:r>
          </w:p>
        </w:tc>
      </w:tr>
    </w:tbl>
    <w:p w:rsidR="00B412E0" w:rsidRPr="0002372C" w:rsidRDefault="00B412E0" w:rsidP="00B412E0">
      <w:pPr>
        <w:jc w:val="center"/>
        <w:rPr>
          <w:i/>
          <w:iCs/>
          <w:sz w:val="40"/>
          <w:szCs w:val="40"/>
        </w:rPr>
      </w:pPr>
      <w:r w:rsidRPr="0002372C">
        <w:rPr>
          <w:i/>
          <w:iCs/>
          <w:sz w:val="40"/>
          <w:szCs w:val="40"/>
        </w:rPr>
        <w:t>Onde sinusoïdale le long d’un ressort</w:t>
      </w:r>
    </w:p>
    <w:p w:rsidR="00F10465" w:rsidRPr="0002372C" w:rsidRDefault="00B412E0" w:rsidP="00B412E0">
      <w:pPr>
        <w:pStyle w:val="Paragraphedeliste"/>
        <w:numPr>
          <w:ilvl w:val="0"/>
          <w:numId w:val="2"/>
        </w:numPr>
        <w:ind w:left="426" w:hanging="426"/>
        <w:rPr>
          <w:i/>
          <w:iCs/>
          <w:sz w:val="40"/>
          <w:szCs w:val="40"/>
        </w:rPr>
      </w:pPr>
      <w:r w:rsidRPr="0002372C">
        <w:rPr>
          <w:i/>
          <w:iCs/>
          <w:sz w:val="40"/>
          <w:szCs w:val="40"/>
        </w:rPr>
        <w:t xml:space="preserve">Le dispositif expérimental </w:t>
      </w:r>
    </w:p>
    <w:p w:rsidR="00B412E0" w:rsidRPr="00CA53D7" w:rsidRDefault="0002372C" w:rsidP="00B412E0">
      <w:pPr>
        <w:pStyle w:val="Paragraphedeliste"/>
        <w:ind w:left="426"/>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lang w:eastAsia="fr-FR"/>
        </w:rPr>
        <w:drawing>
          <wp:anchor distT="0" distB="0" distL="114300" distR="114300" simplePos="0" relativeHeight="251687936" behindDoc="0" locked="0" layoutInCell="1" allowOverlap="1">
            <wp:simplePos x="0" y="0"/>
            <wp:positionH relativeFrom="margin">
              <wp:posOffset>4470400</wp:posOffset>
            </wp:positionH>
            <wp:positionV relativeFrom="margin">
              <wp:posOffset>1807845</wp:posOffset>
            </wp:positionV>
            <wp:extent cx="2266950" cy="1968500"/>
            <wp:effectExtent l="1905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266950" cy="1968500"/>
                    </a:xfrm>
                    <a:prstGeom prst="rect">
                      <a:avLst/>
                    </a:prstGeom>
                    <a:noFill/>
                    <a:ln w="9525">
                      <a:noFill/>
                      <a:miter lim="800000"/>
                      <a:headEnd/>
                      <a:tailEnd/>
                    </a:ln>
                  </pic:spPr>
                </pic:pic>
              </a:graphicData>
            </a:graphic>
          </wp:anchor>
        </w:drawing>
      </w:r>
      <w:r w:rsidR="00E77D0F" w:rsidRPr="00CA53D7">
        <w:rPr>
          <w:rFonts w:asciiTheme="majorBidi" w:hAnsiTheme="majorBidi" w:cstheme="majorBidi"/>
          <w:color w:val="000000" w:themeColor="text1"/>
          <w:sz w:val="28"/>
          <w:szCs w:val="28"/>
        </w:rPr>
        <w:t>A l’aide d’un ressort long (R) à spires non jointives, d’un solide massique (S), d’une lame vibrante de fréquence N et d’un récipient rempli d’eau on réalise le dispositif de la figure ci-contre.</w:t>
      </w:r>
    </w:p>
    <w:p w:rsidR="00CA53D7" w:rsidRDefault="00C7067C" w:rsidP="00CA53D7">
      <w:pPr>
        <w:rPr>
          <w:rFonts w:asciiTheme="majorBidi" w:hAnsiTheme="majorBidi" w:cstheme="majorBidi"/>
          <w:color w:val="1F497D" w:themeColor="text2"/>
          <w:sz w:val="28"/>
          <w:szCs w:val="28"/>
        </w:rPr>
      </w:pPr>
      <w:r>
        <w:rPr>
          <w:rFonts w:asciiTheme="majorBidi" w:hAnsiTheme="majorBidi" w:cstheme="majorBidi"/>
          <w:noProof/>
          <w:color w:val="1F497D" w:themeColor="text2"/>
          <w:sz w:val="28"/>
          <w:szCs w:val="28"/>
        </w:rPr>
        <w:pict>
          <v:shapetype id="_x0000_t202" coordsize="21600,21600" o:spt="202" path="m,l,21600r21600,l21600,xe">
            <v:stroke joinstyle="miter"/>
            <v:path gradientshapeok="t" o:connecttype="rect"/>
          </v:shapetype>
          <v:shape id="_x0000_s1052" type="#_x0000_t202" style="position:absolute;margin-left:.4pt;margin-top:18.8pt;width:350.1pt;height:106.5pt;z-index:251692032;mso-width-relative:margin;mso-height-relative:margin">
            <v:stroke dashstyle="dash"/>
            <v:textbox>
              <w:txbxContent>
                <w:p w:rsidR="00A04803" w:rsidRDefault="00A04803" w:rsidP="00B601EF">
                  <w:pPr>
                    <w:pStyle w:val="Paragraphedeliste"/>
                    <w:numPr>
                      <w:ilvl w:val="0"/>
                      <w:numId w:val="3"/>
                    </w:numPr>
                    <w:spacing w:after="0" w:line="240" w:lineRule="auto"/>
                    <w:ind w:left="284" w:hanging="284"/>
                    <w:jc w:val="both"/>
                    <w:rPr>
                      <w:rFonts w:cstheme="minorHAnsi"/>
                      <w:sz w:val="26"/>
                      <w:szCs w:val="26"/>
                    </w:rPr>
                  </w:pPr>
                  <w:r w:rsidRPr="00A04803">
                    <w:rPr>
                      <w:rFonts w:cstheme="minorHAnsi"/>
                      <w:sz w:val="26"/>
                      <w:szCs w:val="26"/>
                    </w:rPr>
                    <w:t>Quelle est la nature du mouvement de l’extrémité de la lame vibrante  attachée à la première spire du ressort long?</w:t>
                  </w:r>
                </w:p>
                <w:p w:rsidR="00A04803" w:rsidRPr="00A04803" w:rsidRDefault="00A04803" w:rsidP="00B601EF">
                  <w:pPr>
                    <w:pStyle w:val="Paragraphedeliste"/>
                    <w:numPr>
                      <w:ilvl w:val="0"/>
                      <w:numId w:val="3"/>
                    </w:numPr>
                    <w:spacing w:after="0" w:line="240" w:lineRule="auto"/>
                    <w:ind w:left="284" w:hanging="284"/>
                    <w:jc w:val="both"/>
                    <w:rPr>
                      <w:rFonts w:cstheme="minorHAnsi"/>
                      <w:sz w:val="26"/>
                      <w:szCs w:val="26"/>
                    </w:rPr>
                  </w:pPr>
                  <w:r w:rsidRPr="00A04803">
                    <w:rPr>
                      <w:rFonts w:cstheme="minorHAnsi"/>
                      <w:sz w:val="26"/>
                      <w:szCs w:val="26"/>
                    </w:rPr>
                    <w:t>Quel est le rôle de chacun des éléments suivants :</w:t>
                  </w:r>
                </w:p>
                <w:p w:rsidR="00A04803" w:rsidRPr="00A04803" w:rsidRDefault="00A04803" w:rsidP="00B601EF">
                  <w:pPr>
                    <w:pStyle w:val="Paragraphedeliste"/>
                    <w:numPr>
                      <w:ilvl w:val="0"/>
                      <w:numId w:val="4"/>
                    </w:numPr>
                    <w:spacing w:after="0" w:line="240" w:lineRule="auto"/>
                    <w:jc w:val="both"/>
                    <w:rPr>
                      <w:rFonts w:cstheme="minorHAnsi"/>
                      <w:sz w:val="26"/>
                      <w:szCs w:val="26"/>
                    </w:rPr>
                  </w:pPr>
                  <w:r w:rsidRPr="00A04803">
                    <w:rPr>
                      <w:rFonts w:cstheme="minorHAnsi"/>
                      <w:sz w:val="26"/>
                      <w:szCs w:val="26"/>
                    </w:rPr>
                    <w:t>la lame vibrante. </w:t>
                  </w:r>
                </w:p>
                <w:p w:rsidR="00A04803" w:rsidRPr="00A04803" w:rsidRDefault="00A04803" w:rsidP="00B601EF">
                  <w:pPr>
                    <w:pStyle w:val="Paragraphedeliste"/>
                    <w:numPr>
                      <w:ilvl w:val="0"/>
                      <w:numId w:val="4"/>
                    </w:numPr>
                    <w:spacing w:after="0" w:line="240" w:lineRule="auto"/>
                    <w:jc w:val="both"/>
                    <w:rPr>
                      <w:rFonts w:cstheme="minorHAnsi"/>
                      <w:sz w:val="26"/>
                      <w:szCs w:val="26"/>
                    </w:rPr>
                  </w:pPr>
                  <w:r w:rsidRPr="00A04803">
                    <w:rPr>
                      <w:rFonts w:cstheme="minorHAnsi"/>
                      <w:sz w:val="26"/>
                      <w:szCs w:val="26"/>
                    </w:rPr>
                    <w:t>le  solide massique.</w:t>
                  </w:r>
                </w:p>
                <w:p w:rsidR="00A04803" w:rsidRPr="00A04803" w:rsidRDefault="00A04803" w:rsidP="00B601EF">
                  <w:pPr>
                    <w:pStyle w:val="Paragraphedeliste"/>
                    <w:numPr>
                      <w:ilvl w:val="0"/>
                      <w:numId w:val="4"/>
                    </w:numPr>
                    <w:spacing w:after="0" w:line="240" w:lineRule="auto"/>
                    <w:jc w:val="both"/>
                    <w:rPr>
                      <w:rFonts w:cstheme="minorHAnsi"/>
                      <w:sz w:val="26"/>
                      <w:szCs w:val="26"/>
                    </w:rPr>
                  </w:pPr>
                  <w:r w:rsidRPr="00A04803">
                    <w:rPr>
                      <w:rFonts w:cstheme="minorHAnsi"/>
                      <w:sz w:val="26"/>
                      <w:szCs w:val="26"/>
                    </w:rPr>
                    <w:t>l’eau.</w:t>
                  </w:r>
                </w:p>
                <w:p w:rsidR="00A04803" w:rsidRPr="00A04803" w:rsidRDefault="00A04803" w:rsidP="00A04803">
                  <w:pPr>
                    <w:pStyle w:val="Paragraphedeliste"/>
                    <w:numPr>
                      <w:ilvl w:val="0"/>
                      <w:numId w:val="3"/>
                    </w:numPr>
                    <w:spacing w:after="0" w:line="240" w:lineRule="auto"/>
                    <w:ind w:left="284" w:hanging="284"/>
                    <w:rPr>
                      <w:rFonts w:cstheme="minorHAnsi"/>
                      <w:sz w:val="26"/>
                      <w:szCs w:val="26"/>
                    </w:rPr>
                  </w:pPr>
                </w:p>
              </w:txbxContent>
            </v:textbox>
          </v:shape>
        </w:pict>
      </w:r>
      <w:r w:rsidR="00CA53D7" w:rsidRPr="00CA53D7">
        <w:rPr>
          <w:rFonts w:cstheme="minorHAnsi"/>
          <w:i/>
          <w:iCs/>
          <w:color w:val="000000" w:themeColor="text1"/>
          <w:sz w:val="28"/>
          <w:szCs w:val="28"/>
        </w:rPr>
        <w:t>Question</w:t>
      </w:r>
      <w:r w:rsidR="00600AB0">
        <w:rPr>
          <w:rFonts w:cstheme="minorHAnsi"/>
          <w:i/>
          <w:iCs/>
          <w:color w:val="000000" w:themeColor="text1"/>
          <w:sz w:val="28"/>
          <w:szCs w:val="28"/>
        </w:rPr>
        <w:t>s</w:t>
      </w:r>
    </w:p>
    <w:p w:rsidR="00E77D0F" w:rsidRPr="00CA53D7" w:rsidRDefault="00CA53D7" w:rsidP="00CA53D7">
      <w:pPr>
        <w:rPr>
          <w:rFonts w:asciiTheme="majorBidi" w:hAnsiTheme="majorBidi" w:cstheme="majorBidi"/>
          <w:color w:val="1F497D" w:themeColor="text2"/>
          <w:sz w:val="28"/>
          <w:szCs w:val="28"/>
        </w:rPr>
      </w:pPr>
      <w:r w:rsidRPr="00CA53D7">
        <w:rPr>
          <w:rFonts w:asciiTheme="majorBidi" w:hAnsiTheme="majorBidi" w:cstheme="majorBidi"/>
          <w:color w:val="1F497D" w:themeColor="text2"/>
          <w:sz w:val="28"/>
          <w:szCs w:val="28"/>
        </w:rPr>
        <w:t> </w:t>
      </w:r>
    </w:p>
    <w:p w:rsidR="00CA53D7" w:rsidRPr="00CA53D7" w:rsidRDefault="00CA53D7" w:rsidP="00CA53D7">
      <w:pPr>
        <w:rPr>
          <w:rFonts w:asciiTheme="majorBidi" w:hAnsiTheme="majorBidi" w:cstheme="majorBidi"/>
          <w:color w:val="1F497D" w:themeColor="text2"/>
          <w:sz w:val="28"/>
          <w:szCs w:val="28"/>
        </w:rPr>
      </w:pPr>
    </w:p>
    <w:p w:rsidR="00A04803" w:rsidRDefault="00A04803" w:rsidP="006C07A3">
      <w:pPr>
        <w:rPr>
          <w:color w:val="FF0000"/>
          <w:sz w:val="40"/>
          <w:szCs w:val="40"/>
        </w:rPr>
      </w:pPr>
    </w:p>
    <w:p w:rsidR="00A04803" w:rsidRDefault="00A04803" w:rsidP="00A04803">
      <w:pPr>
        <w:rPr>
          <w:rFonts w:cstheme="minorHAnsi"/>
          <w:i/>
          <w:iCs/>
          <w:color w:val="000000" w:themeColor="text1"/>
          <w:sz w:val="28"/>
          <w:szCs w:val="28"/>
        </w:rPr>
      </w:pPr>
      <w:r>
        <w:rPr>
          <w:rFonts w:cstheme="minorHAnsi"/>
          <w:i/>
          <w:iCs/>
          <w:color w:val="000000" w:themeColor="text1"/>
          <w:sz w:val="28"/>
          <w:szCs w:val="28"/>
        </w:rPr>
        <w:t>Réponse</w:t>
      </w:r>
      <w:r w:rsidR="00600AB0">
        <w:rPr>
          <w:rFonts w:cstheme="minorHAnsi"/>
          <w:i/>
          <w:iCs/>
          <w:color w:val="000000" w:themeColor="text1"/>
          <w:sz w:val="28"/>
          <w:szCs w:val="28"/>
        </w:rPr>
        <w:t>s</w:t>
      </w:r>
    </w:p>
    <w:p w:rsidR="00B601EF" w:rsidRPr="00B601EF" w:rsidRDefault="00B601EF" w:rsidP="00B601EF">
      <w:pPr>
        <w:pStyle w:val="Paragraphedeliste"/>
        <w:numPr>
          <w:ilvl w:val="0"/>
          <w:numId w:val="5"/>
        </w:numPr>
        <w:ind w:left="284" w:hanging="284"/>
        <w:jc w:val="both"/>
        <w:rPr>
          <w:rFonts w:asciiTheme="majorBidi" w:hAnsiTheme="majorBidi" w:cstheme="majorBidi"/>
          <w:sz w:val="26"/>
          <w:szCs w:val="26"/>
        </w:rPr>
      </w:pPr>
      <w:r w:rsidRPr="00B601EF">
        <w:rPr>
          <w:rFonts w:asciiTheme="majorBidi" w:hAnsiTheme="majorBidi" w:cstheme="majorBidi"/>
          <w:color w:val="000000" w:themeColor="text1"/>
          <w:sz w:val="26"/>
          <w:szCs w:val="26"/>
        </w:rPr>
        <w:t>Le mouvement de l</w:t>
      </w:r>
      <w:r w:rsidR="00A04803" w:rsidRPr="00B601EF">
        <w:rPr>
          <w:rFonts w:asciiTheme="majorBidi" w:hAnsiTheme="majorBidi" w:cstheme="majorBidi"/>
          <w:color w:val="000000" w:themeColor="text1"/>
          <w:sz w:val="26"/>
          <w:szCs w:val="26"/>
        </w:rPr>
        <w:t>’extrémité</w:t>
      </w:r>
      <w:r w:rsidRPr="00B601EF">
        <w:rPr>
          <w:rFonts w:asciiTheme="majorBidi" w:hAnsiTheme="majorBidi" w:cstheme="majorBidi"/>
          <w:color w:val="000000" w:themeColor="text1"/>
          <w:sz w:val="26"/>
          <w:szCs w:val="26"/>
        </w:rPr>
        <w:t xml:space="preserve"> de la lame vibrante</w:t>
      </w:r>
      <w:r w:rsidRPr="00B601EF">
        <w:rPr>
          <w:rFonts w:asciiTheme="majorBidi" w:hAnsiTheme="majorBidi" w:cstheme="majorBidi"/>
          <w:sz w:val="26"/>
          <w:szCs w:val="26"/>
        </w:rPr>
        <w:t xml:space="preserve"> est rectiligne sinusoïdal vertical de </w:t>
      </w:r>
      <w:r>
        <w:rPr>
          <w:rFonts w:asciiTheme="majorBidi" w:hAnsiTheme="majorBidi" w:cstheme="majorBidi"/>
          <w:sz w:val="26"/>
          <w:szCs w:val="26"/>
        </w:rPr>
        <w:t xml:space="preserve">                    </w:t>
      </w:r>
      <w:r w:rsidRPr="00B601EF">
        <w:rPr>
          <w:rFonts w:asciiTheme="majorBidi" w:hAnsiTheme="majorBidi" w:cstheme="majorBidi"/>
          <w:sz w:val="26"/>
          <w:szCs w:val="26"/>
        </w:rPr>
        <w:t>fréquence N.</w:t>
      </w:r>
    </w:p>
    <w:p w:rsidR="00B601EF" w:rsidRPr="00B601EF" w:rsidRDefault="00B601EF" w:rsidP="00B601EF">
      <w:pPr>
        <w:pStyle w:val="Paragraphedeliste"/>
        <w:numPr>
          <w:ilvl w:val="0"/>
          <w:numId w:val="5"/>
        </w:numPr>
        <w:ind w:left="284" w:hanging="284"/>
        <w:jc w:val="both"/>
        <w:rPr>
          <w:rFonts w:asciiTheme="majorBidi" w:hAnsiTheme="majorBidi" w:cstheme="majorBidi"/>
          <w:sz w:val="26"/>
          <w:szCs w:val="26"/>
        </w:rPr>
      </w:pPr>
      <w:r w:rsidRPr="00B601EF">
        <w:rPr>
          <w:rFonts w:asciiTheme="majorBidi" w:hAnsiTheme="majorBidi" w:cstheme="majorBidi"/>
          <w:sz w:val="26"/>
          <w:szCs w:val="26"/>
        </w:rPr>
        <w:t>-La lame vibrante impose à la première spire du ressort long des vibrations verticales et sinusoïdales de fréquence N.</w:t>
      </w:r>
    </w:p>
    <w:p w:rsidR="00B601EF" w:rsidRPr="00B601EF" w:rsidRDefault="00B601EF" w:rsidP="00B601EF">
      <w:pPr>
        <w:pStyle w:val="Paragraphedeliste"/>
        <w:ind w:left="284"/>
        <w:jc w:val="both"/>
        <w:rPr>
          <w:rFonts w:asciiTheme="majorBidi" w:hAnsiTheme="majorBidi" w:cstheme="majorBidi"/>
          <w:sz w:val="26"/>
          <w:szCs w:val="26"/>
        </w:rPr>
      </w:pPr>
      <w:r w:rsidRPr="00B601EF">
        <w:rPr>
          <w:rFonts w:asciiTheme="majorBidi" w:hAnsiTheme="majorBidi" w:cstheme="majorBidi"/>
          <w:sz w:val="26"/>
          <w:szCs w:val="26"/>
        </w:rPr>
        <w:t>-Le solide massique (S) tend le ressort verticalement.</w:t>
      </w:r>
    </w:p>
    <w:p w:rsidR="00A04803" w:rsidRPr="00B601EF" w:rsidRDefault="00B601EF" w:rsidP="00B601EF">
      <w:pPr>
        <w:pStyle w:val="Paragraphedeliste"/>
        <w:ind w:left="284"/>
        <w:jc w:val="both"/>
        <w:rPr>
          <w:rFonts w:asciiTheme="majorBidi" w:hAnsiTheme="majorBidi" w:cstheme="majorBidi"/>
          <w:sz w:val="26"/>
          <w:szCs w:val="26"/>
        </w:rPr>
      </w:pPr>
      <w:r w:rsidRPr="00B601EF">
        <w:rPr>
          <w:rFonts w:asciiTheme="majorBidi" w:hAnsiTheme="majorBidi" w:cstheme="majorBidi"/>
          <w:sz w:val="26"/>
          <w:szCs w:val="26"/>
        </w:rPr>
        <w:t xml:space="preserve">-L’eau absorbe les ébranlements et évite la réflexion au niveau de la dernière spire du ressort qui affleure la surface libre de l’eau.   </w:t>
      </w:r>
    </w:p>
    <w:p w:rsidR="00AB0B22" w:rsidRPr="0002372C" w:rsidRDefault="00B601EF" w:rsidP="00B601EF">
      <w:pPr>
        <w:pStyle w:val="Paragraphedeliste"/>
        <w:numPr>
          <w:ilvl w:val="0"/>
          <w:numId w:val="2"/>
        </w:numPr>
        <w:ind w:left="426" w:hanging="426"/>
        <w:rPr>
          <w:i/>
          <w:iCs/>
          <w:sz w:val="32"/>
          <w:szCs w:val="32"/>
        </w:rPr>
      </w:pPr>
      <w:r w:rsidRPr="0002372C">
        <w:rPr>
          <w:i/>
          <w:iCs/>
          <w:sz w:val="32"/>
          <w:szCs w:val="32"/>
        </w:rPr>
        <w:t>Etude expérimentale</w:t>
      </w:r>
    </w:p>
    <w:p w:rsidR="00AB0B22" w:rsidRDefault="00AB0B22" w:rsidP="00AB0B22">
      <w:pPr>
        <w:pStyle w:val="Paragraphedeliste"/>
        <w:ind w:left="426"/>
        <w:rPr>
          <w:rFonts w:asciiTheme="majorBidi" w:hAnsiTheme="majorBidi" w:cstheme="majorBidi"/>
          <w:color w:val="000000" w:themeColor="text1"/>
          <w:sz w:val="28"/>
          <w:szCs w:val="28"/>
        </w:rPr>
      </w:pPr>
      <w:r w:rsidRPr="00AB0B22">
        <w:rPr>
          <w:rFonts w:asciiTheme="majorBidi" w:hAnsiTheme="majorBidi" w:cstheme="majorBidi"/>
          <w:color w:val="000000" w:themeColor="text1"/>
          <w:sz w:val="28"/>
          <w:szCs w:val="28"/>
        </w:rPr>
        <w:t>On met le vibreur en marche et on porte l’attention au ressort.</w:t>
      </w:r>
    </w:p>
    <w:p w:rsidR="00B601EF" w:rsidRPr="00600AB0" w:rsidRDefault="0002372C" w:rsidP="00AB0B22">
      <w:pPr>
        <w:pStyle w:val="Paragraphedeliste"/>
        <w:numPr>
          <w:ilvl w:val="0"/>
          <w:numId w:val="6"/>
        </w:numPr>
        <w:rPr>
          <w:i/>
          <w:iCs/>
          <w:color w:val="000000" w:themeColor="text1"/>
          <w:sz w:val="28"/>
          <w:szCs w:val="28"/>
        </w:rPr>
      </w:pPr>
      <w:r w:rsidRPr="00600AB0">
        <w:rPr>
          <w:noProof/>
          <w:color w:val="000000" w:themeColor="text1"/>
          <w:sz w:val="28"/>
          <w:szCs w:val="28"/>
          <w:lang w:eastAsia="fr-FR"/>
        </w:rPr>
        <w:drawing>
          <wp:anchor distT="0" distB="0" distL="114300" distR="114300" simplePos="0" relativeHeight="251698176" behindDoc="0" locked="0" layoutInCell="1" allowOverlap="1">
            <wp:simplePos x="0" y="0"/>
            <wp:positionH relativeFrom="margin">
              <wp:posOffset>5226050</wp:posOffset>
            </wp:positionH>
            <wp:positionV relativeFrom="margin">
              <wp:posOffset>6367145</wp:posOffset>
            </wp:positionV>
            <wp:extent cx="1099185" cy="2298700"/>
            <wp:effectExtent l="19050" t="0" r="571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099185" cy="2298700"/>
                    </a:xfrm>
                    <a:prstGeom prst="rect">
                      <a:avLst/>
                    </a:prstGeom>
                    <a:noFill/>
                    <a:ln w="9525">
                      <a:noFill/>
                      <a:miter lim="800000"/>
                      <a:headEnd/>
                      <a:tailEnd/>
                    </a:ln>
                  </pic:spPr>
                </pic:pic>
              </a:graphicData>
            </a:graphic>
          </wp:anchor>
        </w:drawing>
      </w:r>
      <w:r w:rsidR="00AB0B22" w:rsidRPr="00600AB0">
        <w:rPr>
          <w:color w:val="000000" w:themeColor="text1"/>
          <w:sz w:val="28"/>
          <w:szCs w:val="28"/>
        </w:rPr>
        <w:t>En éclairage ordinaire.</w:t>
      </w:r>
    </w:p>
    <w:p w:rsidR="00AB0B22" w:rsidRPr="00AB0B22" w:rsidRDefault="00AB0B22" w:rsidP="00AB0B22">
      <w:pPr>
        <w:pStyle w:val="Paragraphedeliste"/>
        <w:ind w:left="120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Le ressort parait d’une allure floue. Aucune spire ne parait nette.</w:t>
      </w:r>
    </w:p>
    <w:p w:rsidR="00AB0B22" w:rsidRPr="00600AB0" w:rsidRDefault="00AB0B22" w:rsidP="00AB0B22">
      <w:pPr>
        <w:pStyle w:val="Paragraphedeliste"/>
        <w:numPr>
          <w:ilvl w:val="0"/>
          <w:numId w:val="6"/>
        </w:numPr>
        <w:rPr>
          <w:i/>
          <w:iCs/>
          <w:color w:val="000000" w:themeColor="text1"/>
          <w:sz w:val="28"/>
          <w:szCs w:val="28"/>
        </w:rPr>
      </w:pPr>
      <w:r w:rsidRPr="00600AB0">
        <w:rPr>
          <w:color w:val="000000" w:themeColor="text1"/>
          <w:sz w:val="28"/>
          <w:szCs w:val="28"/>
        </w:rPr>
        <w:t>En éclairage stroboscopique.</w:t>
      </w:r>
    </w:p>
    <w:p w:rsidR="00AB0B22" w:rsidRPr="00A45CCD" w:rsidRDefault="00AB0B22" w:rsidP="00A45CCD">
      <w:pPr>
        <w:pStyle w:val="Paragraphedeliste"/>
        <w:numPr>
          <w:ilvl w:val="0"/>
          <w:numId w:val="7"/>
        </w:numPr>
        <w:jc w:val="both"/>
        <w:rPr>
          <w:rFonts w:asciiTheme="majorBidi" w:hAnsiTheme="majorBidi" w:cstheme="majorBidi"/>
          <w:i/>
          <w:iCs/>
          <w:color w:val="000000" w:themeColor="text1"/>
          <w:sz w:val="28"/>
          <w:szCs w:val="28"/>
        </w:rPr>
      </w:pPr>
      <w:r w:rsidRPr="00AB0B22">
        <w:rPr>
          <w:rFonts w:asciiTheme="majorBidi" w:hAnsiTheme="majorBidi" w:cstheme="majorBidi"/>
          <w:color w:val="000000" w:themeColor="text1"/>
          <w:sz w:val="28"/>
          <w:szCs w:val="28"/>
        </w:rPr>
        <w:t>Aux fréquences des éclairs N</w:t>
      </w:r>
      <w:r w:rsidRPr="00AB0B22">
        <w:rPr>
          <w:rFonts w:asciiTheme="majorBidi" w:hAnsiTheme="majorBidi" w:cstheme="majorBidi"/>
          <w:color w:val="000000" w:themeColor="text1"/>
          <w:sz w:val="28"/>
          <w:szCs w:val="28"/>
          <w:vertAlign w:val="subscript"/>
        </w:rPr>
        <w:t>e</w:t>
      </w:r>
      <w:r w:rsidRPr="00AB0B22">
        <w:rPr>
          <w:rFonts w:asciiTheme="majorBidi" w:hAnsiTheme="majorBidi" w:cstheme="majorBidi"/>
          <w:color w:val="000000" w:themeColor="text1"/>
          <w:sz w:val="28"/>
          <w:szCs w:val="28"/>
        </w:rPr>
        <w:t xml:space="preserve"> telles que N= k N</w:t>
      </w:r>
      <w:r w:rsidRPr="00AB0B22">
        <w:rPr>
          <w:rFonts w:asciiTheme="majorBidi" w:hAnsiTheme="majorBidi" w:cstheme="majorBidi"/>
          <w:color w:val="000000" w:themeColor="text1"/>
          <w:sz w:val="28"/>
          <w:szCs w:val="28"/>
          <w:vertAlign w:val="subscript"/>
        </w:rPr>
        <w:t>e</w:t>
      </w:r>
      <w:r w:rsidRPr="00AB0B2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le ressort parait immobile sous forme d’une succession de zones alternativement comprimées et dilatées. </w:t>
      </w:r>
      <w:r w:rsidR="00A45CCD" w:rsidRPr="00A45CCD">
        <w:rPr>
          <w:rFonts w:asciiTheme="majorBidi" w:hAnsiTheme="majorBidi" w:cstheme="majorBidi"/>
          <w:color w:val="000000" w:themeColor="text1"/>
          <w:sz w:val="28"/>
          <w:szCs w:val="28"/>
        </w:rPr>
        <w:t xml:space="preserve">(Fig </w:t>
      </w:r>
      <w:r w:rsidR="00A45CCD">
        <w:rPr>
          <w:rFonts w:asciiTheme="majorBidi" w:hAnsiTheme="majorBidi" w:cstheme="majorBidi"/>
          <w:color w:val="000000" w:themeColor="text1"/>
          <w:sz w:val="28"/>
          <w:szCs w:val="28"/>
        </w:rPr>
        <w:t xml:space="preserve">                      </w:t>
      </w:r>
      <w:r w:rsidR="00A45CCD" w:rsidRPr="00A45CCD">
        <w:rPr>
          <w:rFonts w:asciiTheme="majorBidi" w:hAnsiTheme="majorBidi" w:cstheme="majorBidi"/>
          <w:color w:val="000000" w:themeColor="text1"/>
          <w:sz w:val="28"/>
          <w:szCs w:val="28"/>
        </w:rPr>
        <w:t>ci-jointe)</w:t>
      </w:r>
    </w:p>
    <w:p w:rsidR="00AB0B22" w:rsidRPr="00A45CCD" w:rsidRDefault="00AB0B22" w:rsidP="00A45CCD">
      <w:pPr>
        <w:pStyle w:val="Paragraphedeliste"/>
        <w:numPr>
          <w:ilvl w:val="0"/>
          <w:numId w:val="7"/>
        </w:numPr>
        <w:jc w:val="both"/>
        <w:rPr>
          <w:rFonts w:asciiTheme="majorBidi" w:hAnsiTheme="majorBidi" w:cstheme="majorBidi"/>
          <w:i/>
          <w:iCs/>
          <w:color w:val="000000" w:themeColor="text1"/>
          <w:sz w:val="28"/>
          <w:szCs w:val="28"/>
        </w:rPr>
      </w:pPr>
      <w:r>
        <w:rPr>
          <w:rFonts w:asciiTheme="majorBidi" w:hAnsiTheme="majorBidi" w:cstheme="majorBidi"/>
          <w:color w:val="000000" w:themeColor="text1"/>
          <w:sz w:val="28"/>
          <w:szCs w:val="28"/>
        </w:rPr>
        <w:t>Les centres de deux zones consécutives e même type sont équidistants tous d’une même longueur λ</w:t>
      </w:r>
      <w:r w:rsidR="00C15871">
        <w:rPr>
          <w:rFonts w:asciiTheme="majorBidi" w:hAnsiTheme="majorBidi" w:cstheme="majorBidi"/>
          <w:color w:val="000000" w:themeColor="text1"/>
          <w:sz w:val="28"/>
          <w:szCs w:val="28"/>
        </w:rPr>
        <w:t xml:space="preserve">, fonction </w:t>
      </w:r>
      <w:r w:rsidR="00C15871">
        <w:rPr>
          <w:rFonts w:asciiTheme="majorBidi" w:hAnsiTheme="majorBidi" w:cstheme="majorBidi"/>
          <w:color w:val="000000" w:themeColor="text1"/>
          <w:sz w:val="28"/>
          <w:szCs w:val="28"/>
        </w:rPr>
        <w:lastRenderedPageBreak/>
        <w:t>de v et de N et de la forme N λ = v</w:t>
      </w:r>
      <w:r w:rsidR="00A45CCD">
        <w:rPr>
          <w:rFonts w:asciiTheme="majorBidi" w:hAnsiTheme="majorBidi" w:cstheme="majorBidi"/>
          <w:color w:val="000000" w:themeColor="text1"/>
          <w:sz w:val="28"/>
          <w:szCs w:val="28"/>
        </w:rPr>
        <w:t>.</w:t>
      </w:r>
    </w:p>
    <w:p w:rsidR="002C1A1C" w:rsidRPr="002C1A1C" w:rsidRDefault="002C1A1C" w:rsidP="002C1A1C">
      <w:pPr>
        <w:pStyle w:val="Paragraphedeliste"/>
        <w:numPr>
          <w:ilvl w:val="0"/>
          <w:numId w:val="7"/>
        </w:numPr>
        <w:jc w:val="both"/>
        <w:rPr>
          <w:rFonts w:asciiTheme="majorBidi" w:hAnsiTheme="majorBidi" w:cstheme="majorBidi"/>
          <w:i/>
          <w:iCs/>
          <w:color w:val="000000" w:themeColor="text1"/>
          <w:sz w:val="28"/>
          <w:szCs w:val="28"/>
        </w:rPr>
      </w:pPr>
      <w:r>
        <w:rPr>
          <w:rFonts w:asciiTheme="majorBidi" w:hAnsiTheme="majorBidi" w:cstheme="majorBidi"/>
          <w:color w:val="000000" w:themeColor="text1"/>
          <w:sz w:val="28"/>
          <w:szCs w:val="28"/>
        </w:rPr>
        <w:t>Aux fréquences N</w:t>
      </w:r>
      <w:r>
        <w:rPr>
          <w:rFonts w:asciiTheme="majorBidi" w:hAnsiTheme="majorBidi" w:cstheme="majorBidi"/>
          <w:color w:val="000000" w:themeColor="text1"/>
          <w:sz w:val="28"/>
          <w:szCs w:val="28"/>
          <w:vertAlign w:val="subscript"/>
        </w:rPr>
        <w:t>e</w:t>
      </w:r>
      <w:r>
        <w:rPr>
          <w:rFonts w:asciiTheme="majorBidi" w:hAnsiTheme="majorBidi" w:cstheme="majorBidi"/>
          <w:color w:val="000000" w:themeColor="text1"/>
          <w:sz w:val="28"/>
          <w:szCs w:val="28"/>
        </w:rPr>
        <w:t xml:space="preserve"> telles que N = (K - ε) N</w:t>
      </w:r>
      <w:r>
        <w:rPr>
          <w:rFonts w:asciiTheme="majorBidi" w:hAnsiTheme="majorBidi" w:cstheme="majorBidi"/>
          <w:color w:val="000000" w:themeColor="text1"/>
          <w:sz w:val="28"/>
          <w:szCs w:val="28"/>
          <w:vertAlign w:val="subscript"/>
        </w:rPr>
        <w:t>e</w:t>
      </w:r>
      <w:r>
        <w:rPr>
          <w:rFonts w:asciiTheme="majorBidi" w:hAnsiTheme="majorBidi" w:cstheme="majorBidi"/>
          <w:color w:val="000000" w:themeColor="text1"/>
          <w:sz w:val="28"/>
          <w:szCs w:val="28"/>
        </w:rPr>
        <w:t xml:space="preserve">, on observe la même succession de zones dilatées et comprimées progressant lentement vers l’extrémité supérieure du ressort, extrémité source. </w:t>
      </w:r>
    </w:p>
    <w:p w:rsidR="00A45CCD" w:rsidRPr="00AB0B22" w:rsidRDefault="00A45CCD" w:rsidP="002C1A1C">
      <w:pPr>
        <w:pStyle w:val="Paragraphedeliste"/>
        <w:numPr>
          <w:ilvl w:val="0"/>
          <w:numId w:val="7"/>
        </w:numPr>
        <w:jc w:val="both"/>
        <w:rPr>
          <w:rFonts w:asciiTheme="majorBidi" w:hAnsiTheme="majorBidi" w:cstheme="majorBidi"/>
          <w:i/>
          <w:iCs/>
          <w:color w:val="000000" w:themeColor="text1"/>
          <w:sz w:val="28"/>
          <w:szCs w:val="28"/>
        </w:rPr>
      </w:pPr>
      <w:r>
        <w:rPr>
          <w:rFonts w:asciiTheme="majorBidi" w:hAnsiTheme="majorBidi" w:cstheme="majorBidi"/>
          <w:color w:val="000000" w:themeColor="text1"/>
          <w:sz w:val="28"/>
          <w:szCs w:val="28"/>
        </w:rPr>
        <w:t>Aux fréquences N</w:t>
      </w:r>
      <w:r>
        <w:rPr>
          <w:rFonts w:asciiTheme="majorBidi" w:hAnsiTheme="majorBidi" w:cstheme="majorBidi"/>
          <w:color w:val="000000" w:themeColor="text1"/>
          <w:sz w:val="28"/>
          <w:szCs w:val="28"/>
          <w:vertAlign w:val="subscript"/>
        </w:rPr>
        <w:t>e</w:t>
      </w:r>
      <w:r>
        <w:rPr>
          <w:rFonts w:asciiTheme="majorBidi" w:hAnsiTheme="majorBidi" w:cstheme="majorBidi"/>
          <w:color w:val="000000" w:themeColor="text1"/>
          <w:sz w:val="28"/>
          <w:szCs w:val="28"/>
        </w:rPr>
        <w:t xml:space="preserve"> </w:t>
      </w:r>
      <w:r w:rsidR="002C1A1C">
        <w:rPr>
          <w:rFonts w:asciiTheme="majorBidi" w:hAnsiTheme="majorBidi" w:cstheme="majorBidi"/>
          <w:color w:val="000000" w:themeColor="text1"/>
          <w:sz w:val="28"/>
          <w:szCs w:val="28"/>
        </w:rPr>
        <w:t>telles que N = (K +ε) N</w:t>
      </w:r>
      <w:r w:rsidR="002C1A1C">
        <w:rPr>
          <w:rFonts w:asciiTheme="majorBidi" w:hAnsiTheme="majorBidi" w:cstheme="majorBidi"/>
          <w:color w:val="000000" w:themeColor="text1"/>
          <w:sz w:val="28"/>
          <w:szCs w:val="28"/>
          <w:vertAlign w:val="subscript"/>
        </w:rPr>
        <w:t>e</w:t>
      </w:r>
      <w:r w:rsidR="002C1A1C">
        <w:rPr>
          <w:rFonts w:asciiTheme="majorBidi" w:hAnsiTheme="majorBidi" w:cstheme="majorBidi"/>
          <w:color w:val="000000" w:themeColor="text1"/>
          <w:sz w:val="28"/>
          <w:szCs w:val="28"/>
        </w:rPr>
        <w:t xml:space="preserve">, on observe toujours une propagation lente de la même figure mais vers l’extrémité inférieure du ressort. </w:t>
      </w:r>
    </w:p>
    <w:p w:rsidR="002C1A1C" w:rsidRPr="0002372C" w:rsidRDefault="002C1A1C" w:rsidP="00055A71">
      <w:pPr>
        <w:pStyle w:val="Paragraphedeliste"/>
        <w:numPr>
          <w:ilvl w:val="0"/>
          <w:numId w:val="2"/>
        </w:numPr>
        <w:ind w:left="426" w:hanging="426"/>
        <w:rPr>
          <w:i/>
          <w:iCs/>
          <w:sz w:val="32"/>
          <w:szCs w:val="32"/>
        </w:rPr>
      </w:pPr>
      <w:r w:rsidRPr="0002372C">
        <w:rPr>
          <w:i/>
          <w:iCs/>
          <w:sz w:val="32"/>
          <w:szCs w:val="32"/>
        </w:rPr>
        <w:t xml:space="preserve">Interprétation </w:t>
      </w:r>
    </w:p>
    <w:p w:rsidR="002C1A1C" w:rsidRDefault="00865F7C" w:rsidP="00865F7C">
      <w:pPr>
        <w:pStyle w:val="Paragraphedeliste"/>
        <w:numPr>
          <w:ilvl w:val="0"/>
          <w:numId w:val="7"/>
        </w:numPr>
        <w:ind w:left="851" w:hanging="425"/>
        <w:jc w:val="both"/>
        <w:rPr>
          <w:rFonts w:asciiTheme="majorBidi" w:hAnsiTheme="majorBidi" w:cstheme="majorBidi"/>
          <w:sz w:val="28"/>
          <w:szCs w:val="28"/>
        </w:rPr>
      </w:pPr>
      <w:r w:rsidRPr="00865F7C">
        <w:rPr>
          <w:rFonts w:asciiTheme="majorBidi" w:hAnsiTheme="majorBidi" w:cstheme="majorBidi"/>
          <w:color w:val="000000" w:themeColor="text1"/>
          <w:sz w:val="28"/>
          <w:szCs w:val="28"/>
        </w:rPr>
        <w:t>La figure floue</w:t>
      </w:r>
      <w:r w:rsidRPr="00865F7C">
        <w:rPr>
          <w:rFonts w:asciiTheme="majorBidi" w:hAnsiTheme="majorBidi" w:cstheme="majorBidi"/>
          <w:sz w:val="28"/>
          <w:szCs w:val="28"/>
        </w:rPr>
        <w:t xml:space="preserve">  </w:t>
      </w:r>
      <w:r>
        <w:rPr>
          <w:rFonts w:asciiTheme="majorBidi" w:hAnsiTheme="majorBidi" w:cstheme="majorBidi"/>
          <w:sz w:val="28"/>
          <w:szCs w:val="28"/>
        </w:rPr>
        <w:t>observée en lumière ordinaire, s’explique par le fait que toutes les spires sont entrain de vibrées. Cette observation met en évidence que les excitations  périodiques de  la première spire du ressort sont transmises à toutes les spires</w:t>
      </w:r>
      <w:r w:rsidR="007A71CC">
        <w:rPr>
          <w:rFonts w:asciiTheme="majorBidi" w:hAnsiTheme="majorBidi" w:cstheme="majorBidi"/>
          <w:sz w:val="28"/>
          <w:szCs w:val="28"/>
        </w:rPr>
        <w:t xml:space="preserve"> du ressort de proche en proche jusqu'à la spire inférieure.</w:t>
      </w:r>
    </w:p>
    <w:p w:rsidR="007A71CC" w:rsidRPr="007A71CC" w:rsidRDefault="007A71CC" w:rsidP="002C1A1C">
      <w:pPr>
        <w:pStyle w:val="Paragraphedeliste"/>
        <w:numPr>
          <w:ilvl w:val="0"/>
          <w:numId w:val="7"/>
        </w:numPr>
        <w:ind w:left="851" w:hanging="425"/>
        <w:rPr>
          <w:rFonts w:asciiTheme="majorBidi" w:hAnsiTheme="majorBidi" w:cstheme="majorBidi"/>
          <w:sz w:val="28"/>
          <w:szCs w:val="28"/>
        </w:rPr>
      </w:pPr>
      <w:r>
        <w:rPr>
          <w:rFonts w:asciiTheme="majorBidi" w:hAnsiTheme="majorBidi" w:cstheme="majorBidi"/>
          <w:color w:val="000000" w:themeColor="text1"/>
          <w:sz w:val="28"/>
          <w:szCs w:val="28"/>
        </w:rPr>
        <w:t>La succession de zones alternativement dilatées et comprimées représente donc l’aspect du ressort à un instant donné.</w:t>
      </w:r>
    </w:p>
    <w:p w:rsidR="007A71CC" w:rsidRPr="007A71CC" w:rsidRDefault="007A71CC" w:rsidP="002C1A1C">
      <w:pPr>
        <w:pStyle w:val="Paragraphedeliste"/>
        <w:numPr>
          <w:ilvl w:val="0"/>
          <w:numId w:val="7"/>
        </w:numPr>
        <w:ind w:left="851" w:hanging="425"/>
        <w:rPr>
          <w:rFonts w:asciiTheme="majorBidi" w:hAnsiTheme="majorBidi" w:cstheme="majorBidi"/>
          <w:sz w:val="28"/>
          <w:szCs w:val="28"/>
        </w:rPr>
      </w:pPr>
      <w:r>
        <w:rPr>
          <w:rFonts w:asciiTheme="majorBidi" w:hAnsiTheme="majorBidi" w:cstheme="majorBidi"/>
          <w:color w:val="000000" w:themeColor="text1"/>
          <w:sz w:val="28"/>
          <w:szCs w:val="28"/>
        </w:rPr>
        <w:t>La non équidistance des spires montre que celles-ci n’ont pas la même élongation à un instant t donné.</w:t>
      </w:r>
    </w:p>
    <w:p w:rsidR="00055A71" w:rsidRPr="00055A71" w:rsidRDefault="007A71CC" w:rsidP="002C1A1C">
      <w:pPr>
        <w:pStyle w:val="Paragraphedeliste"/>
        <w:numPr>
          <w:ilvl w:val="0"/>
          <w:numId w:val="7"/>
        </w:numPr>
        <w:ind w:left="851" w:hanging="425"/>
        <w:rPr>
          <w:rFonts w:asciiTheme="majorBidi" w:hAnsiTheme="majorBidi" w:cstheme="majorBidi"/>
          <w:sz w:val="28"/>
          <w:szCs w:val="28"/>
        </w:rPr>
      </w:pPr>
      <w:r>
        <w:rPr>
          <w:rFonts w:asciiTheme="majorBidi" w:hAnsiTheme="majorBidi" w:cstheme="majorBidi"/>
          <w:color w:val="000000" w:themeColor="text1"/>
          <w:sz w:val="28"/>
          <w:szCs w:val="28"/>
        </w:rPr>
        <w:t>Le mouvement apparent lent de la succession des zones dilatées et comprimées dans le sens réel de propagation est un ralenti</w:t>
      </w:r>
      <w:r w:rsidR="00055A71">
        <w:rPr>
          <w:rFonts w:asciiTheme="majorBidi" w:hAnsiTheme="majorBidi" w:cstheme="majorBidi"/>
          <w:color w:val="000000" w:themeColor="text1"/>
          <w:sz w:val="28"/>
          <w:szCs w:val="28"/>
        </w:rPr>
        <w:t xml:space="preserve"> de ce qui se passe en réalité à la célérité réelle v. </w:t>
      </w:r>
    </w:p>
    <w:p w:rsidR="00055A71" w:rsidRPr="0002372C" w:rsidRDefault="00055A71" w:rsidP="00055A71">
      <w:pPr>
        <w:pStyle w:val="Paragraphedeliste"/>
        <w:numPr>
          <w:ilvl w:val="0"/>
          <w:numId w:val="2"/>
        </w:numPr>
        <w:ind w:left="426" w:hanging="426"/>
        <w:rPr>
          <w:rFonts w:asciiTheme="majorBidi" w:hAnsiTheme="majorBidi" w:cstheme="majorBidi"/>
          <w:sz w:val="32"/>
          <w:szCs w:val="32"/>
        </w:rPr>
      </w:pPr>
      <w:r w:rsidRPr="0002372C">
        <w:rPr>
          <w:i/>
          <w:iCs/>
          <w:sz w:val="32"/>
          <w:szCs w:val="32"/>
        </w:rPr>
        <w:t>conclusion</w:t>
      </w:r>
    </w:p>
    <w:p w:rsidR="00055A71" w:rsidRPr="0002372C" w:rsidRDefault="00055A71" w:rsidP="0002372C">
      <w:pPr>
        <w:spacing w:after="0" w:line="240" w:lineRule="auto"/>
        <w:ind w:left="426"/>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L’onde qui se propage le long du ressort est </w:t>
      </w:r>
      <w:r w:rsidRPr="0002372C">
        <w:rPr>
          <w:rFonts w:asciiTheme="majorBidi" w:hAnsiTheme="majorBidi" w:cstheme="majorBidi"/>
          <w:color w:val="000000" w:themeColor="text1"/>
          <w:sz w:val="28"/>
          <w:szCs w:val="28"/>
        </w:rPr>
        <w:t xml:space="preserve">progressive longitudinale. </w:t>
      </w:r>
    </w:p>
    <w:p w:rsidR="00055A71" w:rsidRDefault="00055A71" w:rsidP="0002372C">
      <w:pPr>
        <w:spacing w:after="0" w:line="240" w:lineRule="auto"/>
        <w:ind w:left="426"/>
        <w:rPr>
          <w:rFonts w:asciiTheme="majorBidi" w:hAnsiTheme="majorBidi" w:cstheme="majorBidi"/>
          <w:color w:val="000000" w:themeColor="text1"/>
          <w:sz w:val="28"/>
          <w:szCs w:val="28"/>
        </w:rPr>
      </w:pPr>
      <w:r w:rsidRPr="0002372C">
        <w:rPr>
          <w:rFonts w:asciiTheme="majorBidi" w:hAnsiTheme="majorBidi" w:cstheme="majorBidi"/>
          <w:color w:val="000000" w:themeColor="text1"/>
          <w:sz w:val="28"/>
          <w:szCs w:val="28"/>
        </w:rPr>
        <w:t>L’observation de la propagation  au ralenti met en évidence la double périodicité de</w:t>
      </w:r>
      <w:r>
        <w:rPr>
          <w:rFonts w:asciiTheme="majorBidi" w:hAnsiTheme="majorBidi" w:cstheme="majorBidi"/>
          <w:color w:val="000000" w:themeColor="text1"/>
          <w:sz w:val="28"/>
          <w:szCs w:val="28"/>
        </w:rPr>
        <w:t xml:space="preserve"> l’onde :</w:t>
      </w:r>
    </w:p>
    <w:p w:rsidR="00055A71" w:rsidRPr="00055A71" w:rsidRDefault="00055A71" w:rsidP="0002372C">
      <w:pPr>
        <w:pStyle w:val="Paragraphedeliste"/>
        <w:numPr>
          <w:ilvl w:val="0"/>
          <w:numId w:val="7"/>
        </w:numPr>
        <w:spacing w:after="0" w:line="240" w:lineRule="auto"/>
        <w:rPr>
          <w:rFonts w:asciiTheme="majorBidi" w:hAnsiTheme="majorBidi" w:cstheme="majorBidi"/>
          <w:sz w:val="28"/>
          <w:szCs w:val="28"/>
        </w:rPr>
      </w:pPr>
      <w:r>
        <w:rPr>
          <w:rFonts w:asciiTheme="majorBidi" w:hAnsiTheme="majorBidi" w:cstheme="majorBidi"/>
          <w:color w:val="000000" w:themeColor="text1"/>
          <w:sz w:val="28"/>
          <w:szCs w:val="28"/>
        </w:rPr>
        <w:t>La netteté de la figure prouve que toutes les spires vibrent avec la même fréquence N.</w:t>
      </w:r>
    </w:p>
    <w:p w:rsidR="00865F7C" w:rsidRPr="00055A71" w:rsidRDefault="00055A71" w:rsidP="0002372C">
      <w:pPr>
        <w:pStyle w:val="Paragraphedeliste"/>
        <w:numPr>
          <w:ilvl w:val="0"/>
          <w:numId w:val="7"/>
        </w:numPr>
        <w:spacing w:after="0" w:line="240" w:lineRule="auto"/>
        <w:rPr>
          <w:rFonts w:asciiTheme="majorBidi" w:hAnsiTheme="majorBidi" w:cstheme="majorBidi"/>
          <w:sz w:val="28"/>
          <w:szCs w:val="28"/>
        </w:rPr>
      </w:pPr>
      <w:r>
        <w:rPr>
          <w:rFonts w:asciiTheme="majorBidi" w:hAnsiTheme="majorBidi" w:cstheme="majorBidi"/>
          <w:color w:val="000000" w:themeColor="text1"/>
          <w:sz w:val="28"/>
          <w:szCs w:val="28"/>
        </w:rPr>
        <w:t>La non déformation de la figure montre que les spires équidistantes de k λ sont dans le même état vibratoire.</w:t>
      </w:r>
      <w:r w:rsidR="007A71CC" w:rsidRPr="00055A71">
        <w:rPr>
          <w:rFonts w:asciiTheme="majorBidi" w:hAnsiTheme="majorBidi" w:cstheme="majorBidi"/>
          <w:color w:val="000000" w:themeColor="text1"/>
          <w:sz w:val="28"/>
          <w:szCs w:val="28"/>
        </w:rPr>
        <w:t xml:space="preserve">    </w:t>
      </w:r>
    </w:p>
    <w:p w:rsidR="006C07A3" w:rsidRPr="00A04803" w:rsidRDefault="006C07A3" w:rsidP="0002372C">
      <w:pPr>
        <w:spacing w:after="0"/>
        <w:jc w:val="center"/>
        <w:rPr>
          <w:sz w:val="40"/>
          <w:szCs w:val="40"/>
        </w:rPr>
      </w:pPr>
    </w:p>
    <w:sectPr w:rsidR="006C07A3" w:rsidRPr="00A04803" w:rsidSect="006C07A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869" w:rsidRDefault="00802869" w:rsidP="006C669F">
      <w:pPr>
        <w:spacing w:after="0" w:line="240" w:lineRule="auto"/>
      </w:pPr>
      <w:r>
        <w:separator/>
      </w:r>
    </w:p>
  </w:endnote>
  <w:endnote w:type="continuationSeparator" w:id="1">
    <w:p w:rsidR="00802869" w:rsidRDefault="00802869" w:rsidP="006C6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04976"/>
      <w:docPartObj>
        <w:docPartGallery w:val="Page Numbers (Bottom of Page)"/>
        <w:docPartUnique/>
      </w:docPartObj>
    </w:sdtPr>
    <w:sdtContent>
      <w:p w:rsidR="0002372C" w:rsidRDefault="0002372C">
        <w:pPr>
          <w:pStyle w:val="Pieddepage"/>
          <w:jc w:val="center"/>
        </w:pPr>
        <w:fldSimple w:instr=" PAGE   \* MERGEFORMAT ">
          <w:r w:rsidR="00673561">
            <w:rPr>
              <w:noProof/>
            </w:rPr>
            <w:t>1</w:t>
          </w:r>
        </w:fldSimple>
      </w:p>
    </w:sdtContent>
  </w:sdt>
  <w:p w:rsidR="0002372C" w:rsidRDefault="0002372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869" w:rsidRDefault="00802869" w:rsidP="006C669F">
      <w:pPr>
        <w:spacing w:after="0" w:line="240" w:lineRule="auto"/>
      </w:pPr>
      <w:r>
        <w:separator/>
      </w:r>
    </w:p>
  </w:footnote>
  <w:footnote w:type="continuationSeparator" w:id="1">
    <w:p w:rsidR="00802869" w:rsidRDefault="00802869" w:rsidP="006C66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alias w:val="Titre"/>
      <w:id w:val="77547040"/>
      <w:placeholder>
        <w:docPart w:val="CE98B1158B80450196EE0CBAC474A42B"/>
      </w:placeholder>
      <w:dataBinding w:prefixMappings="xmlns:ns0='http://schemas.openxmlformats.org/package/2006/metadata/core-properties' xmlns:ns1='http://purl.org/dc/elements/1.1/'" w:xpath="/ns0:coreProperties[1]/ns1:title[1]" w:storeItemID="{6C3C8BC8-F283-45AE-878A-BAB7291924A1}"/>
      <w:text/>
    </w:sdtPr>
    <w:sdtContent>
      <w:p w:rsidR="006C669F" w:rsidRDefault="006C669F" w:rsidP="006C669F">
        <w:pPr>
          <w:pStyle w:val="En-tte"/>
          <w:pBdr>
            <w:between w:val="single" w:sz="4" w:space="1" w:color="4F81BD" w:themeColor="accent1"/>
          </w:pBdr>
          <w:spacing w:line="276" w:lineRule="auto"/>
          <w:jc w:val="center"/>
        </w:pPr>
        <w:r w:rsidRPr="006C669F">
          <w:rPr>
            <w:sz w:val="28"/>
            <w:szCs w:val="28"/>
          </w:rPr>
          <w:t>Lycée 15 Novembre 1955 Sfax</w:t>
        </w:r>
      </w:p>
    </w:sdtContent>
  </w:sdt>
  <w:sdt>
    <w:sdtPr>
      <w:rPr>
        <w:rFonts w:cstheme="minorHAnsi"/>
        <w:sz w:val="28"/>
        <w:szCs w:val="28"/>
      </w:rPr>
      <w:alias w:val="Date"/>
      <w:id w:val="77547044"/>
      <w:placeholder>
        <w:docPart w:val="3E73E79BF72C4CB29A8A94D3A41F3860"/>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p w:rsidR="006C669F" w:rsidRDefault="006C669F" w:rsidP="006C669F">
        <w:pPr>
          <w:pStyle w:val="En-tte"/>
          <w:pBdr>
            <w:between w:val="single" w:sz="4" w:space="1" w:color="4F81BD" w:themeColor="accent1"/>
          </w:pBdr>
          <w:spacing w:line="276" w:lineRule="auto"/>
          <w:jc w:val="center"/>
        </w:pPr>
        <w:r w:rsidRPr="006C669F">
          <w:rPr>
            <w:rFonts w:cstheme="minorHAnsi"/>
            <w:sz w:val="28"/>
            <w:szCs w:val="28"/>
          </w:rPr>
          <w:t>Année scolaire 2019/2020</w:t>
        </w:r>
      </w:p>
    </w:sdtContent>
  </w:sdt>
  <w:p w:rsidR="006C669F" w:rsidRDefault="006C669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3FF5"/>
    <w:multiLevelType w:val="hybridMultilevel"/>
    <w:tmpl w:val="A63E1456"/>
    <w:lvl w:ilvl="0" w:tplc="783C215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CF5342"/>
    <w:multiLevelType w:val="hybridMultilevel"/>
    <w:tmpl w:val="F17CE24E"/>
    <w:lvl w:ilvl="0" w:tplc="8C528930">
      <w:start w:val="1"/>
      <w:numFmt w:val="lowerLetter"/>
      <w:lvlText w:val="%1-"/>
      <w:lvlJc w:val="left"/>
      <w:pPr>
        <w:ind w:left="1200" w:hanging="360"/>
      </w:pPr>
      <w:rPr>
        <w:rFonts w:hint="default"/>
        <w:i w:val="0"/>
        <w:iCs w:val="0"/>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2">
    <w:nsid w:val="16AB4483"/>
    <w:multiLevelType w:val="hybridMultilevel"/>
    <w:tmpl w:val="37E49A44"/>
    <w:lvl w:ilvl="0" w:tplc="CF161D74">
      <w:start w:val="1"/>
      <w:numFmt w:val="decimal"/>
      <w:lvlText w:val="%1)"/>
      <w:lvlJc w:val="left"/>
      <w:pPr>
        <w:ind w:left="720" w:hanging="360"/>
      </w:pPr>
      <w:rPr>
        <w:rFonts w:asciiTheme="minorHAnsi" w:hAnsiTheme="minorHAnsi" w:cstheme="minorHAnsi" w:hint="default"/>
        <w:i w:val="0"/>
        <w:iCs w:val="0"/>
        <w:color w:val="auto"/>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A76ADD"/>
    <w:multiLevelType w:val="hybridMultilevel"/>
    <w:tmpl w:val="C4DA5842"/>
    <w:lvl w:ilvl="0" w:tplc="E9A28AB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9120C1A"/>
    <w:multiLevelType w:val="hybridMultilevel"/>
    <w:tmpl w:val="65AE23CC"/>
    <w:lvl w:ilvl="0" w:tplc="A1FCC6D8">
      <w:numFmt w:val="bullet"/>
      <w:lvlText w:val="-"/>
      <w:lvlJc w:val="left"/>
      <w:pPr>
        <w:ind w:left="1560" w:hanging="360"/>
      </w:pPr>
      <w:rPr>
        <w:rFonts w:ascii="Times New Roman" w:eastAsiaTheme="minorHAnsi" w:hAnsi="Times New Roman" w:cs="Times New Roman" w:hint="default"/>
        <w:i w:val="0"/>
        <w:color w:val="000000" w:themeColor="text1"/>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5">
    <w:nsid w:val="54B1617E"/>
    <w:multiLevelType w:val="hybridMultilevel"/>
    <w:tmpl w:val="C6F8BCA0"/>
    <w:lvl w:ilvl="0" w:tplc="040C0011">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
    <w:nsid w:val="57C60DC4"/>
    <w:multiLevelType w:val="hybridMultilevel"/>
    <w:tmpl w:val="45182552"/>
    <w:lvl w:ilvl="0" w:tplc="35BCF888">
      <w:start w:val="1"/>
      <w:numFmt w:val="lowerLetter"/>
      <w:lvlText w:val="%1-"/>
      <w:lvlJc w:val="left"/>
      <w:pPr>
        <w:ind w:left="720" w:hanging="360"/>
      </w:pPr>
      <w:rPr>
        <w:rFonts w:asciiTheme="minorHAnsi" w:hAnsiTheme="minorHAnsi" w:cstheme="minorHAnsi" w:hint="default"/>
        <w:color w:val="000000" w:themeColor="text1"/>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CF4580B"/>
    <w:multiLevelType w:val="hybridMultilevel"/>
    <w:tmpl w:val="B578434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6"/>
  </w:num>
  <w:num w:numId="6">
    <w:abstractNumId w:val="1"/>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C07A3"/>
    <w:rsid w:val="000118EF"/>
    <w:rsid w:val="0002372C"/>
    <w:rsid w:val="00055A71"/>
    <w:rsid w:val="00106DF2"/>
    <w:rsid w:val="001C2B26"/>
    <w:rsid w:val="001D778D"/>
    <w:rsid w:val="00207912"/>
    <w:rsid w:val="002C1A1C"/>
    <w:rsid w:val="002C4B95"/>
    <w:rsid w:val="002E6404"/>
    <w:rsid w:val="00302AD1"/>
    <w:rsid w:val="00316196"/>
    <w:rsid w:val="004874EA"/>
    <w:rsid w:val="00492F2E"/>
    <w:rsid w:val="00520014"/>
    <w:rsid w:val="00571E56"/>
    <w:rsid w:val="00600AB0"/>
    <w:rsid w:val="00673561"/>
    <w:rsid w:val="00681AE9"/>
    <w:rsid w:val="006C07A3"/>
    <w:rsid w:val="006C669F"/>
    <w:rsid w:val="006F7851"/>
    <w:rsid w:val="00755D34"/>
    <w:rsid w:val="007938B3"/>
    <w:rsid w:val="00795434"/>
    <w:rsid w:val="007A71CC"/>
    <w:rsid w:val="00802869"/>
    <w:rsid w:val="00865F7C"/>
    <w:rsid w:val="008C61A5"/>
    <w:rsid w:val="00900865"/>
    <w:rsid w:val="00A04803"/>
    <w:rsid w:val="00A45CCD"/>
    <w:rsid w:val="00A50ABA"/>
    <w:rsid w:val="00A77456"/>
    <w:rsid w:val="00AB0B22"/>
    <w:rsid w:val="00B412E0"/>
    <w:rsid w:val="00B601EF"/>
    <w:rsid w:val="00B7008C"/>
    <w:rsid w:val="00C15871"/>
    <w:rsid w:val="00C7067C"/>
    <w:rsid w:val="00CA53D7"/>
    <w:rsid w:val="00CB2971"/>
    <w:rsid w:val="00CB58FD"/>
    <w:rsid w:val="00D54755"/>
    <w:rsid w:val="00DC3175"/>
    <w:rsid w:val="00E010B7"/>
    <w:rsid w:val="00E158F6"/>
    <w:rsid w:val="00E23F19"/>
    <w:rsid w:val="00E36C32"/>
    <w:rsid w:val="00E5331F"/>
    <w:rsid w:val="00E77D0F"/>
    <w:rsid w:val="00EB4790"/>
    <w:rsid w:val="00EB68FF"/>
    <w:rsid w:val="00F10465"/>
    <w:rsid w:val="00F16BC7"/>
    <w:rsid w:val="00FC63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12E0"/>
    <w:pPr>
      <w:ind w:left="720"/>
      <w:contextualSpacing/>
    </w:pPr>
  </w:style>
  <w:style w:type="paragraph" w:styleId="Textedebulles">
    <w:name w:val="Balloon Text"/>
    <w:basedOn w:val="Normal"/>
    <w:link w:val="TextedebullesCar"/>
    <w:uiPriority w:val="99"/>
    <w:semiHidden/>
    <w:unhideWhenUsed/>
    <w:rsid w:val="00E77D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7D0F"/>
    <w:rPr>
      <w:rFonts w:ascii="Tahoma" w:hAnsi="Tahoma" w:cs="Tahoma"/>
      <w:sz w:val="16"/>
      <w:szCs w:val="16"/>
    </w:rPr>
  </w:style>
  <w:style w:type="paragraph" w:styleId="En-tte">
    <w:name w:val="header"/>
    <w:basedOn w:val="Normal"/>
    <w:link w:val="En-tteCar"/>
    <w:uiPriority w:val="99"/>
    <w:unhideWhenUsed/>
    <w:rsid w:val="006C669F"/>
    <w:pPr>
      <w:tabs>
        <w:tab w:val="center" w:pos="4536"/>
        <w:tab w:val="right" w:pos="9072"/>
      </w:tabs>
      <w:spacing w:after="0" w:line="240" w:lineRule="auto"/>
    </w:pPr>
  </w:style>
  <w:style w:type="character" w:customStyle="1" w:styleId="En-tteCar">
    <w:name w:val="En-tête Car"/>
    <w:basedOn w:val="Policepardfaut"/>
    <w:link w:val="En-tte"/>
    <w:uiPriority w:val="99"/>
    <w:rsid w:val="006C669F"/>
  </w:style>
  <w:style w:type="paragraph" w:styleId="Pieddepage">
    <w:name w:val="footer"/>
    <w:basedOn w:val="Normal"/>
    <w:link w:val="PieddepageCar"/>
    <w:uiPriority w:val="99"/>
    <w:unhideWhenUsed/>
    <w:rsid w:val="006C66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669F"/>
  </w:style>
  <w:style w:type="table" w:styleId="Grilledutableau">
    <w:name w:val="Table Grid"/>
    <w:basedOn w:val="TableauNormal"/>
    <w:uiPriority w:val="59"/>
    <w:unhideWhenUsed/>
    <w:rsid w:val="006C66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98B1158B80450196EE0CBAC474A42B"/>
        <w:category>
          <w:name w:val="Général"/>
          <w:gallery w:val="placeholder"/>
        </w:category>
        <w:types>
          <w:type w:val="bbPlcHdr"/>
        </w:types>
        <w:behaviors>
          <w:behavior w:val="content"/>
        </w:behaviors>
        <w:guid w:val="{4DFA9764-6887-4932-AE27-CAE9ABB42BB2}"/>
      </w:docPartPr>
      <w:docPartBody>
        <w:p w:rsidR="00000000" w:rsidRDefault="00280400" w:rsidP="00280400">
          <w:pPr>
            <w:pStyle w:val="CE98B1158B80450196EE0CBAC474A42B"/>
          </w:pPr>
          <w:r>
            <w:t>[Tapez le titre du document]</w:t>
          </w:r>
        </w:p>
      </w:docPartBody>
    </w:docPart>
    <w:docPart>
      <w:docPartPr>
        <w:name w:val="3E73E79BF72C4CB29A8A94D3A41F3860"/>
        <w:category>
          <w:name w:val="Général"/>
          <w:gallery w:val="placeholder"/>
        </w:category>
        <w:types>
          <w:type w:val="bbPlcHdr"/>
        </w:types>
        <w:behaviors>
          <w:behavior w:val="content"/>
        </w:behaviors>
        <w:guid w:val="{84FE97BE-A070-4D1A-BACE-C6E2E910CDFB}"/>
      </w:docPartPr>
      <w:docPartBody>
        <w:p w:rsidR="00000000" w:rsidRDefault="00280400" w:rsidP="00280400">
          <w:pPr>
            <w:pStyle w:val="3E73E79BF72C4CB29A8A94D3A41F3860"/>
          </w:pPr>
          <w: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80400"/>
    <w:rsid w:val="00280400"/>
    <w:rsid w:val="00FF1C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98B1158B80450196EE0CBAC474A42B">
    <w:name w:val="CE98B1158B80450196EE0CBAC474A42B"/>
    <w:rsid w:val="00280400"/>
  </w:style>
  <w:style w:type="paragraph" w:customStyle="1" w:styleId="3E73E79BF72C4CB29A8A94D3A41F3860">
    <w:name w:val="3E73E79BF72C4CB29A8A94D3A41F3860"/>
    <w:rsid w:val="0028040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Année scolaire 2019/2020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854B2A-617E-43C1-ADBA-9971D454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433</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Lycée 15 Novembre 1955 Sfax</dc:title>
  <dc:creator>dell</dc:creator>
  <cp:lastModifiedBy>dell</cp:lastModifiedBy>
  <cp:revision>6</cp:revision>
  <dcterms:created xsi:type="dcterms:W3CDTF">2020-03-28T14:17:00Z</dcterms:created>
  <dcterms:modified xsi:type="dcterms:W3CDTF">2020-03-28T22:36:00Z</dcterms:modified>
</cp:coreProperties>
</file>